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548CE" w14:textId="250B0822" w:rsidR="0005542A" w:rsidRDefault="0005542A" w:rsidP="0005542A">
      <w:pPr>
        <w:spacing w:after="0" w:line="360" w:lineRule="atLeast"/>
        <w:ind w:firstLine="696"/>
        <w:jc w:val="center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OGŁOSZENIE</w:t>
      </w:r>
    </w:p>
    <w:p w14:paraId="755711C6" w14:textId="34B872F5" w:rsidR="0005542A" w:rsidRPr="0005542A" w:rsidRDefault="0005542A" w:rsidP="0005542A">
      <w:pPr>
        <w:spacing w:after="0" w:line="360" w:lineRule="atLeast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</w:pPr>
      <w:r w:rsidRPr="0005542A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  <w:t xml:space="preserve">sygn. I </w:t>
      </w:r>
      <w:proofErr w:type="spellStart"/>
      <w:r w:rsidRPr="0005542A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  <w:t>Ns</w:t>
      </w:r>
      <w:proofErr w:type="spellEnd"/>
      <w:r w:rsidRPr="0005542A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  <w:t xml:space="preserve"> 224/25</w:t>
      </w:r>
    </w:p>
    <w:p w14:paraId="6B8694E5" w14:textId="77777777" w:rsidR="0005542A" w:rsidRDefault="0005542A" w:rsidP="0005542A">
      <w:pPr>
        <w:spacing w:after="0" w:line="360" w:lineRule="atLeast"/>
        <w:ind w:firstLine="696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</w:p>
    <w:p w14:paraId="1D2B0F59" w14:textId="6CA88B3D" w:rsidR="0005542A" w:rsidRPr="0005542A" w:rsidRDefault="0005542A" w:rsidP="0005542A">
      <w:pPr>
        <w:spacing w:after="0" w:line="360" w:lineRule="atLeast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42A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,,Przed Sądem Rejonowym w Lubaczowie I Wydziałem Cywilnym toczy się sprawa pod sygnaturą I </w:t>
      </w:r>
      <w:proofErr w:type="spellStart"/>
      <w:r w:rsidRPr="0005542A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Ns</w:t>
      </w:r>
      <w:proofErr w:type="spellEnd"/>
      <w:r w:rsidRPr="0005542A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 224/25 o stwierdzenie nabycia spadku po </w:t>
      </w:r>
      <w:r w:rsidRPr="00055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Lesławie Franciszku </w:t>
      </w:r>
      <w:proofErr w:type="spellStart"/>
      <w:r w:rsidRPr="0005542A">
        <w:rPr>
          <w:rFonts w:ascii="Times New Roman" w:eastAsia="Times New Roman" w:hAnsi="Times New Roman" w:cs="Times New Roman"/>
          <w:sz w:val="24"/>
          <w:szCs w:val="24"/>
          <w:lang w:eastAsia="pl-PL"/>
        </w:rPr>
        <w:t>Nienajadło</w:t>
      </w:r>
      <w:proofErr w:type="spellEnd"/>
      <w:r w:rsidRPr="00055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542A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s. Kaźmierzu i Janiny, urodzonym 7 lipca 1967 w Lubaczowie, zmarłym 13 czerwca 2024 roku  w Przemyślu, ostatnio zamieszkałym w Dąbkach. </w:t>
      </w:r>
    </w:p>
    <w:p w14:paraId="17F87EE9" w14:textId="77777777" w:rsidR="0005542A" w:rsidRPr="0005542A" w:rsidRDefault="0005542A" w:rsidP="0005542A">
      <w:pPr>
        <w:keepNext/>
        <w:spacing w:after="0" w:line="360" w:lineRule="atLeast"/>
        <w:ind w:firstLine="696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05542A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Wzywa się spadkobierców, aby w ciągu trzech miesięcy od dnia ukazania się ogłoszenia zgłosili się i udowodnili nabycie spadku, gdyż w przeciwnym razie mogą być pominięci w postanowieniu o stwierdzeniu nabycia spadku”   </w:t>
      </w:r>
    </w:p>
    <w:p w14:paraId="0C8AB008" w14:textId="77777777" w:rsidR="0060140B" w:rsidRDefault="0060140B"/>
    <w:sectPr w:rsidR="00601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2A"/>
    <w:rsid w:val="0005542A"/>
    <w:rsid w:val="0060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53F8"/>
  <w15:chartTrackingRefBased/>
  <w15:docId w15:val="{C111FA88-898A-4C51-93E7-10D8371B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474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 Paulina</dc:creator>
  <cp:keywords/>
  <dc:description/>
  <cp:lastModifiedBy>Kich Paulina</cp:lastModifiedBy>
  <cp:revision>1</cp:revision>
  <cp:lastPrinted>2026-01-07T07:57:00Z</cp:lastPrinted>
  <dcterms:created xsi:type="dcterms:W3CDTF">2026-01-07T07:55:00Z</dcterms:created>
  <dcterms:modified xsi:type="dcterms:W3CDTF">2026-01-07T08:12:00Z</dcterms:modified>
</cp:coreProperties>
</file>